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7A2CFA" w:rsidRDefault="00F12074" w:rsidP="007A2CFA">
      <w:pPr>
        <w:jc w:val="center"/>
        <w:rPr>
          <w:rFonts w:ascii="PT Astra Serif" w:hAnsi="PT Astra Serif"/>
          <w:color w:val="000099"/>
          <w:sz w:val="28"/>
          <w:szCs w:val="24"/>
        </w:rPr>
      </w:pPr>
      <w:r w:rsidRPr="007A2CFA">
        <w:rPr>
          <w:rFonts w:ascii="PT Astra Serif" w:hAnsi="PT Astra Serif"/>
          <w:color w:val="000099"/>
          <w:sz w:val="28"/>
          <w:szCs w:val="24"/>
        </w:rPr>
        <w:t xml:space="preserve">(ИКЗ </w:t>
      </w:r>
      <w:r w:rsidR="008C0493" w:rsidRPr="007A2CFA">
        <w:rPr>
          <w:rFonts w:ascii="PT Astra Serif" w:hAnsi="PT Astra Serif"/>
          <w:color w:val="000099"/>
          <w:sz w:val="28"/>
          <w:szCs w:val="24"/>
        </w:rPr>
        <w:t>№</w:t>
      </w:r>
      <w:r w:rsidR="0023369E" w:rsidRPr="007A2CFA">
        <w:rPr>
          <w:rFonts w:ascii="PT Astra Serif" w:hAnsi="PT Astra Serif"/>
          <w:color w:val="000099"/>
          <w:sz w:val="28"/>
          <w:szCs w:val="24"/>
        </w:rPr>
        <w:t xml:space="preserve"> </w:t>
      </w:r>
      <w:r w:rsidR="00FD7A69" w:rsidRPr="00FD7A69">
        <w:rPr>
          <w:rFonts w:ascii="PT Astra Serif" w:hAnsi="PT Astra Serif"/>
          <w:color w:val="000099"/>
          <w:sz w:val="28"/>
          <w:szCs w:val="24"/>
        </w:rPr>
        <w:t>253862200236886220100100980013312244</w:t>
      </w:r>
      <w:bookmarkStart w:id="0" w:name="_GoBack"/>
      <w:bookmarkEnd w:id="0"/>
      <w:r w:rsidRPr="007A2CFA">
        <w:rPr>
          <w:rFonts w:ascii="PT Astra Serif" w:hAnsi="PT Astra Serif"/>
          <w:color w:val="000099"/>
          <w:sz w:val="28"/>
          <w:szCs w:val="24"/>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E77394" w:rsidRPr="00E77394">
        <w:rPr>
          <w:rFonts w:ascii="PT Astra Serif" w:hAnsi="PT Astra Serif"/>
          <w:color w:val="000099"/>
          <w:szCs w:val="24"/>
        </w:rPr>
        <w:t>техническому обслуживанию систем кондиционирования</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w:t>
      </w:r>
      <w:r w:rsidR="00E77394">
        <w:rPr>
          <w:rFonts w:ascii="PT Astra Serif" w:hAnsi="PT Astra Serif"/>
          <w:color w:val="000099"/>
          <w:szCs w:val="24"/>
        </w:rPr>
        <w:t>1</w:t>
      </w:r>
      <w:r w:rsidR="002E5C65" w:rsidRPr="002E5C65">
        <w:rPr>
          <w:rFonts w:ascii="PT Astra Serif" w:hAnsi="PT Astra Serif"/>
          <w:color w:val="000099"/>
          <w:szCs w:val="24"/>
        </w:rPr>
        <w:t>.</w:t>
      </w:r>
      <w:r w:rsidR="00CC027F">
        <w:rPr>
          <w:rFonts w:ascii="PT Astra Serif" w:hAnsi="PT Astra Serif"/>
          <w:color w:val="000099"/>
          <w:szCs w:val="24"/>
        </w:rPr>
        <w:t>1</w:t>
      </w:r>
      <w:r w:rsidR="00E77394">
        <w:rPr>
          <w:rFonts w:ascii="PT Astra Serif" w:hAnsi="PT Astra Serif"/>
          <w:color w:val="000099"/>
          <w:szCs w:val="24"/>
        </w:rPr>
        <w:t>0</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66BCD">
        <w:rPr>
          <w:rFonts w:ascii="PT Astra Serif" w:hAnsi="PT Astra Serif"/>
          <w:color w:val="000000"/>
          <w:szCs w:val="24"/>
        </w:rPr>
        <w:t>5</w:t>
      </w:r>
      <w:r w:rsidRPr="00D55562">
        <w:rPr>
          <w:rFonts w:ascii="PT Astra Serif" w:hAnsi="PT Astra Serif"/>
          <w:color w:val="000000"/>
          <w:szCs w:val="24"/>
        </w:rPr>
        <w:t xml:space="preserve"> (</w:t>
      </w:r>
      <w:r w:rsidR="00A66BCD">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CC027F" w:rsidRDefault="0050601A" w:rsidP="0050601A">
      <w:pPr>
        <w:pStyle w:val="10"/>
        <w:spacing w:after="0" w:line="240" w:lineRule="auto"/>
        <w:ind w:firstLine="709"/>
        <w:jc w:val="both"/>
        <w:rPr>
          <w:rFonts w:ascii="PT Astra Serif" w:hAnsi="PT Astra Serif"/>
          <w:color w:val="auto"/>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w:t>
      </w:r>
      <w:r w:rsidRPr="00CC027F">
        <w:rPr>
          <w:rFonts w:ascii="PT Astra Serif" w:hAnsi="PT Astra Serif"/>
          <w:color w:val="auto"/>
          <w:szCs w:val="24"/>
        </w:rPr>
        <w:t xml:space="preserve">расходов для экспертизы осуществляется Исполнителем. </w:t>
      </w:r>
    </w:p>
    <w:p w:rsidR="006301C1" w:rsidRPr="00CC027F" w:rsidRDefault="006301C1" w:rsidP="006301C1">
      <w:pPr>
        <w:pStyle w:val="10"/>
        <w:spacing w:after="0" w:line="240" w:lineRule="auto"/>
        <w:ind w:firstLine="709"/>
        <w:jc w:val="both"/>
        <w:rPr>
          <w:rFonts w:ascii="PT Astra Serif" w:hAnsi="PT Astra Serif"/>
          <w:color w:val="auto"/>
          <w:szCs w:val="24"/>
        </w:rPr>
      </w:pPr>
      <w:r w:rsidRPr="00CC027F">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CC027F">
        <w:rPr>
          <w:rFonts w:ascii="PT Astra Serif" w:hAnsi="PT Astra Serif"/>
          <w:color w:val="auto"/>
          <w:szCs w:val="24"/>
        </w:rPr>
        <w:t>с даты обнаружения</w:t>
      </w:r>
      <w:proofErr w:type="gramEnd"/>
      <w:r w:rsidRPr="00CC027F">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CC027F" w:rsidRDefault="006301C1" w:rsidP="006301C1">
      <w:pPr>
        <w:pStyle w:val="10"/>
        <w:spacing w:after="0" w:line="240" w:lineRule="auto"/>
        <w:ind w:firstLine="709"/>
        <w:jc w:val="both"/>
        <w:rPr>
          <w:rFonts w:ascii="PT Astra Serif" w:hAnsi="PT Astra Serif"/>
          <w:color w:val="auto"/>
          <w:szCs w:val="24"/>
        </w:rPr>
      </w:pPr>
      <w:r w:rsidRPr="00CC027F">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CC027F" w:rsidRDefault="006301C1" w:rsidP="006301C1">
      <w:pPr>
        <w:pStyle w:val="10"/>
        <w:spacing w:after="0" w:line="240" w:lineRule="auto"/>
        <w:ind w:firstLine="709"/>
        <w:jc w:val="both"/>
        <w:rPr>
          <w:rFonts w:ascii="PT Astra Serif" w:hAnsi="PT Astra Serif"/>
          <w:color w:val="auto"/>
          <w:szCs w:val="24"/>
        </w:rPr>
      </w:pPr>
      <w:r w:rsidRPr="00CC027F">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CC027F">
        <w:rPr>
          <w:rFonts w:ascii="PT Astra Serif" w:hAnsi="PT Astra Serif"/>
          <w:color w:val="auto"/>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w:t>
      </w:r>
      <w:r w:rsidRPr="00D55562">
        <w:rPr>
          <w:rFonts w:ascii="PT Astra Serif" w:hAnsi="PT Astra Serif"/>
          <w:color w:val="000000"/>
          <w:szCs w:val="24"/>
        </w:rPr>
        <w:t xml:space="preserve">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lastRenderedPageBreak/>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E77394" w:rsidRPr="00E77394">
        <w:rPr>
          <w:rFonts w:ascii="PT Astra Serif" w:hAnsi="PT Astra Serif"/>
          <w:color w:val="000099"/>
          <w:sz w:val="24"/>
          <w:szCs w:val="24"/>
        </w:rPr>
        <w:t>техническому обслуживанию систем кондиционирования</w:t>
      </w:r>
      <w:r w:rsidR="00CC027F" w:rsidRPr="00CC027F">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lastRenderedPageBreak/>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w:t>
      </w:r>
      <w:r w:rsidRPr="00AC7B6C">
        <w:rPr>
          <w:rFonts w:ascii="PT Astra Serif" w:hAnsi="PT Astra Serif"/>
          <w:iCs/>
          <w:sz w:val="24"/>
          <w:szCs w:val="24"/>
        </w:rPr>
        <w:lastRenderedPageBreak/>
        <w:t>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r w:rsidRPr="00AC7B6C">
        <w:rPr>
          <w:rFonts w:ascii="PT Astra Serif" w:hAnsi="PT Astra Serif"/>
          <w:iCs/>
          <w:sz w:val="24"/>
          <w:szCs w:val="24"/>
        </w:rPr>
        <w:lastRenderedPageBreak/>
        <w:t>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AC7B6C">
        <w:rPr>
          <w:rFonts w:ascii="PT Astra Serif" w:hAnsi="PT Astra Serif"/>
          <w:sz w:val="24"/>
          <w:szCs w:val="24"/>
        </w:rPr>
        <w:lastRenderedPageBreak/>
        <w:t>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E77394">
        <w:rPr>
          <w:rFonts w:ascii="PT Astra Serif" w:hAnsi="PT Astra Serif"/>
          <w:color w:val="000099"/>
          <w:szCs w:val="24"/>
        </w:rPr>
        <w:t>27</w:t>
      </w:r>
      <w:r w:rsidR="004E0930" w:rsidRPr="004E0930">
        <w:rPr>
          <w:rFonts w:ascii="PT Astra Serif" w:hAnsi="PT Astra Serif"/>
          <w:color w:val="000099"/>
          <w:szCs w:val="24"/>
        </w:rPr>
        <w:t>.</w:t>
      </w:r>
      <w:r w:rsidR="00CC027F">
        <w:rPr>
          <w:rFonts w:ascii="PT Astra Serif" w:hAnsi="PT Astra Serif"/>
          <w:color w:val="000099"/>
          <w:szCs w:val="24"/>
        </w:rPr>
        <w:t>12</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E77394" w:rsidRPr="00E77394" w:rsidRDefault="00E77394" w:rsidP="00E77394">
      <w:pPr>
        <w:ind w:firstLine="709"/>
        <w:jc w:val="both"/>
        <w:rPr>
          <w:rFonts w:ascii="PT Astra Serif" w:hAnsi="PT Astra Serif"/>
          <w:sz w:val="24"/>
          <w:szCs w:val="24"/>
        </w:rPr>
      </w:pPr>
      <w:r w:rsidRPr="00E77394">
        <w:rPr>
          <w:rFonts w:ascii="PT Astra Serif" w:hAnsi="PT Astra Serif"/>
          <w:b/>
          <w:sz w:val="24"/>
          <w:szCs w:val="24"/>
        </w:rPr>
        <w:t>1.</w:t>
      </w:r>
      <w:r w:rsidRPr="00E77394">
        <w:rPr>
          <w:rFonts w:ascii="PT Astra Serif" w:hAnsi="PT Astra Serif"/>
          <w:sz w:val="24"/>
          <w:szCs w:val="24"/>
        </w:rPr>
        <w:t xml:space="preserve"> </w:t>
      </w:r>
      <w:r w:rsidRPr="00E77394">
        <w:rPr>
          <w:rFonts w:ascii="PT Astra Serif" w:hAnsi="PT Astra Serif"/>
          <w:b/>
          <w:sz w:val="24"/>
          <w:szCs w:val="24"/>
        </w:rPr>
        <w:t>Предмет муниципального контракта</w:t>
      </w:r>
      <w:r w:rsidRPr="00E77394">
        <w:rPr>
          <w:rFonts w:ascii="PT Astra Serif" w:hAnsi="PT Astra Serif"/>
          <w:sz w:val="24"/>
          <w:szCs w:val="24"/>
        </w:rPr>
        <w:t>: оказание услуг по техническому обслуживанию систем кондиционирования (код ОКПД</w:t>
      </w:r>
      <w:proofErr w:type="gramStart"/>
      <w:r w:rsidRPr="00E77394">
        <w:rPr>
          <w:rFonts w:ascii="PT Astra Serif" w:hAnsi="PT Astra Serif"/>
          <w:sz w:val="24"/>
          <w:szCs w:val="24"/>
        </w:rPr>
        <w:t>2</w:t>
      </w:r>
      <w:proofErr w:type="gramEnd"/>
      <w:r w:rsidRPr="00E77394">
        <w:rPr>
          <w:rFonts w:ascii="PT Astra Serif" w:hAnsi="PT Astra Serif"/>
          <w:sz w:val="24"/>
          <w:szCs w:val="24"/>
        </w:rPr>
        <w:t xml:space="preserve"> 33.12.18.000).</w:t>
      </w:r>
    </w:p>
    <w:p w:rsidR="00E77394" w:rsidRPr="00E77394" w:rsidRDefault="00E77394" w:rsidP="00E77394">
      <w:pPr>
        <w:widowControl w:val="0"/>
        <w:tabs>
          <w:tab w:val="left" w:pos="709"/>
        </w:tabs>
        <w:ind w:firstLine="709"/>
        <w:rPr>
          <w:rFonts w:ascii="PT Astra Serif" w:hAnsi="PT Astra Serif"/>
          <w:b/>
          <w:color w:val="00000A"/>
          <w:sz w:val="24"/>
          <w:szCs w:val="24"/>
        </w:rPr>
      </w:pPr>
    </w:p>
    <w:p w:rsidR="00E77394" w:rsidRPr="00E77394" w:rsidRDefault="00E77394" w:rsidP="00E77394">
      <w:pPr>
        <w:widowControl w:val="0"/>
        <w:tabs>
          <w:tab w:val="left" w:pos="709"/>
        </w:tabs>
        <w:ind w:firstLine="709"/>
        <w:rPr>
          <w:rFonts w:ascii="PT Astra Serif" w:hAnsi="PT Astra Serif"/>
          <w:color w:val="00000A"/>
          <w:sz w:val="24"/>
          <w:szCs w:val="24"/>
        </w:rPr>
      </w:pPr>
      <w:r w:rsidRPr="00E77394">
        <w:rPr>
          <w:rFonts w:ascii="PT Astra Serif" w:hAnsi="PT Astra Serif"/>
          <w:b/>
          <w:color w:val="00000A"/>
          <w:sz w:val="24"/>
          <w:szCs w:val="24"/>
        </w:rPr>
        <w:t>2.</w:t>
      </w:r>
      <w:r w:rsidRPr="00E77394">
        <w:rPr>
          <w:rFonts w:ascii="PT Astra Serif" w:hAnsi="PT Astra Serif"/>
          <w:color w:val="00000A"/>
          <w:sz w:val="24"/>
          <w:szCs w:val="24"/>
        </w:rPr>
        <w:t xml:space="preserve"> </w:t>
      </w:r>
      <w:r w:rsidRPr="00E77394">
        <w:rPr>
          <w:rFonts w:ascii="PT Astra Serif" w:hAnsi="PT Astra Serif"/>
          <w:b/>
          <w:color w:val="00000A"/>
          <w:sz w:val="24"/>
          <w:szCs w:val="24"/>
        </w:rPr>
        <w:t>Требования к предоставляемым услугам:</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2.1. Место оказания услуг: Ханты-Мансийский автономный округ – Югра, г. </w:t>
      </w:r>
      <w:proofErr w:type="spellStart"/>
      <w:r w:rsidRPr="00E77394">
        <w:rPr>
          <w:rFonts w:ascii="PT Astra Serif" w:hAnsi="PT Astra Serif"/>
          <w:color w:val="00000A"/>
          <w:sz w:val="24"/>
          <w:szCs w:val="24"/>
        </w:rPr>
        <w:t>Югорск</w:t>
      </w:r>
      <w:proofErr w:type="spellEnd"/>
      <w:r w:rsidRPr="00E77394">
        <w:rPr>
          <w:rFonts w:ascii="PT Astra Serif" w:hAnsi="PT Astra Serif"/>
          <w:color w:val="00000A"/>
          <w:sz w:val="24"/>
          <w:szCs w:val="24"/>
        </w:rPr>
        <w:t xml:space="preserve">, ул. 40 лет Победы, д. 11, </w:t>
      </w:r>
      <w:proofErr w:type="spellStart"/>
      <w:r w:rsidRPr="00E77394">
        <w:rPr>
          <w:rFonts w:ascii="PT Astra Serif" w:hAnsi="PT Astra Serif"/>
          <w:color w:val="00000A"/>
          <w:sz w:val="24"/>
          <w:szCs w:val="24"/>
        </w:rPr>
        <w:t>каб</w:t>
      </w:r>
      <w:proofErr w:type="spellEnd"/>
      <w:r w:rsidRPr="00E77394">
        <w:rPr>
          <w:rFonts w:ascii="PT Astra Serif" w:hAnsi="PT Astra Serif"/>
          <w:color w:val="00000A"/>
          <w:sz w:val="24"/>
          <w:szCs w:val="24"/>
        </w:rPr>
        <w:t>. 202 (серверная комната).</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2.2. Время оказания услуг – в рабочие часы администрации города Югорска.</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2.3. Исполнитель предоставляет Заказчику номер телефона дежурного для экстренного вызова специалистов при возникновении аварийных ситуаций. Срок выезда специалиста – не позднее 6 часов с момента информирования Исполнителя. Срок устранения выявленных неисправностей составляет 3 (три) рабочих дня.</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2.4. На выполненные услуги по замене деталей и расходных материалов Исполнителем предоставляется не менее 6 месяцев гарантии.</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2.5. В серверной комнате Заказчика установлены две системы кондиционирования, отличающиеся расположением наружных блоков и работающие попеременно в зависимости от наружной температуры воздуха (Система «Лето» и Система «Зима»).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Система «Лето» эксплуатируется круглосуточно при температуре наружного воздуха не ниже +10 градусов Цельсия. Система «Зима» эксплуатируется круглосуточно при температуре наружного воздуха не выше +10 градусов Цельсия.</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p>
    <w:p w:rsidR="00E77394" w:rsidRPr="00E77394" w:rsidRDefault="00E77394" w:rsidP="00E77394">
      <w:pPr>
        <w:ind w:firstLine="709"/>
        <w:jc w:val="both"/>
        <w:rPr>
          <w:rFonts w:ascii="PT Astra Serif" w:hAnsi="PT Astra Serif"/>
          <w:b/>
          <w:sz w:val="24"/>
          <w:szCs w:val="24"/>
        </w:rPr>
      </w:pPr>
      <w:r w:rsidRPr="00E77394">
        <w:rPr>
          <w:rFonts w:ascii="PT Astra Serif" w:hAnsi="PT Astra Serif"/>
          <w:b/>
          <w:bCs/>
          <w:sz w:val="24"/>
          <w:szCs w:val="24"/>
        </w:rPr>
        <w:t xml:space="preserve">3. </w:t>
      </w:r>
      <w:r w:rsidRPr="00E77394">
        <w:rPr>
          <w:rFonts w:ascii="PT Astra Serif" w:hAnsi="PT Astra Serif"/>
          <w:b/>
          <w:sz w:val="24"/>
          <w:szCs w:val="24"/>
        </w:rPr>
        <w:t>Перечень работ по техническому обслуживанию систем кондиционирования: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487"/>
        <w:gridCol w:w="1805"/>
      </w:tblGrid>
      <w:tr w:rsidR="00E77394" w:rsidRPr="00E77394" w:rsidTr="003F660D">
        <w:tc>
          <w:tcPr>
            <w:tcW w:w="903" w:type="dxa"/>
            <w:tcBorders>
              <w:top w:val="single" w:sz="4" w:space="0" w:color="auto"/>
              <w:left w:val="single" w:sz="4" w:space="0" w:color="auto"/>
              <w:bottom w:val="single" w:sz="4" w:space="0" w:color="auto"/>
              <w:right w:val="single" w:sz="4" w:space="0" w:color="auto"/>
            </w:tcBorders>
          </w:tcPr>
          <w:p w:rsidR="00E77394" w:rsidRPr="00E77394" w:rsidRDefault="00E77394" w:rsidP="00E77394">
            <w:pPr>
              <w:tabs>
                <w:tab w:val="left" w:pos="708"/>
              </w:tabs>
              <w:spacing w:after="60"/>
              <w:contextualSpacing/>
              <w:jc w:val="center"/>
              <w:rPr>
                <w:rFonts w:ascii="PT Astra Serif" w:hAnsi="PT Astra Serif"/>
                <w:sz w:val="24"/>
                <w:szCs w:val="24"/>
              </w:rPr>
            </w:pPr>
            <w:r w:rsidRPr="00E77394">
              <w:rPr>
                <w:rFonts w:ascii="PT Astra Serif" w:hAnsi="PT Astra Serif"/>
                <w:sz w:val="24"/>
                <w:szCs w:val="24"/>
              </w:rPr>
              <w:t xml:space="preserve">№ </w:t>
            </w:r>
            <w:proofErr w:type="gramStart"/>
            <w:r w:rsidRPr="00E77394">
              <w:rPr>
                <w:rFonts w:ascii="PT Astra Serif" w:hAnsi="PT Astra Serif"/>
                <w:sz w:val="24"/>
                <w:szCs w:val="24"/>
              </w:rPr>
              <w:t>п</w:t>
            </w:r>
            <w:proofErr w:type="gramEnd"/>
            <w:r w:rsidRPr="00E77394">
              <w:rPr>
                <w:rFonts w:ascii="PT Astra Serif" w:hAnsi="PT Astra Serif"/>
                <w:sz w:val="24"/>
                <w:szCs w:val="24"/>
              </w:rPr>
              <w:t>/п</w:t>
            </w:r>
          </w:p>
        </w:tc>
        <w:tc>
          <w:tcPr>
            <w:tcW w:w="7487" w:type="dxa"/>
            <w:tcBorders>
              <w:top w:val="single" w:sz="4" w:space="0" w:color="auto"/>
              <w:left w:val="single" w:sz="4" w:space="0" w:color="auto"/>
              <w:bottom w:val="single" w:sz="4" w:space="0" w:color="auto"/>
              <w:right w:val="single" w:sz="4" w:space="0" w:color="auto"/>
            </w:tcBorders>
          </w:tcPr>
          <w:p w:rsidR="00E77394" w:rsidRPr="00E77394" w:rsidRDefault="00E77394" w:rsidP="00E77394">
            <w:pPr>
              <w:tabs>
                <w:tab w:val="left" w:pos="708"/>
              </w:tabs>
              <w:spacing w:after="60"/>
              <w:ind w:left="-25"/>
              <w:contextualSpacing/>
              <w:jc w:val="center"/>
              <w:rPr>
                <w:rFonts w:ascii="PT Astra Serif" w:hAnsi="PT Astra Serif"/>
                <w:sz w:val="24"/>
                <w:szCs w:val="24"/>
              </w:rPr>
            </w:pPr>
            <w:r w:rsidRPr="00E77394">
              <w:rPr>
                <w:rFonts w:ascii="PT Astra Serif" w:hAnsi="PT Astra Serif"/>
                <w:sz w:val="24"/>
                <w:szCs w:val="24"/>
              </w:rPr>
              <w:t>Наименование работ</w:t>
            </w:r>
          </w:p>
        </w:tc>
        <w:tc>
          <w:tcPr>
            <w:tcW w:w="1805" w:type="dxa"/>
            <w:tcBorders>
              <w:top w:val="single" w:sz="4" w:space="0" w:color="auto"/>
              <w:left w:val="single" w:sz="4" w:space="0" w:color="auto"/>
              <w:bottom w:val="single" w:sz="4" w:space="0" w:color="auto"/>
              <w:right w:val="single" w:sz="4" w:space="0" w:color="auto"/>
            </w:tcBorders>
          </w:tcPr>
          <w:p w:rsidR="00E77394" w:rsidRPr="00E77394" w:rsidRDefault="00E77394" w:rsidP="00E77394">
            <w:pPr>
              <w:tabs>
                <w:tab w:val="left" w:pos="708"/>
              </w:tabs>
              <w:spacing w:after="60"/>
              <w:contextualSpacing/>
              <w:jc w:val="center"/>
              <w:rPr>
                <w:rFonts w:ascii="PT Astra Serif" w:hAnsi="PT Astra Serif"/>
                <w:sz w:val="24"/>
                <w:szCs w:val="24"/>
              </w:rPr>
            </w:pPr>
            <w:r w:rsidRPr="00E77394">
              <w:rPr>
                <w:rFonts w:ascii="PT Astra Serif" w:hAnsi="PT Astra Serif"/>
                <w:sz w:val="24"/>
                <w:szCs w:val="24"/>
              </w:rPr>
              <w:t>Периодичность проведения</w:t>
            </w:r>
          </w:p>
        </w:tc>
      </w:tr>
      <w:tr w:rsidR="00E77394" w:rsidRPr="00E77394" w:rsidTr="003F660D">
        <w:tc>
          <w:tcPr>
            <w:tcW w:w="903" w:type="dxa"/>
            <w:tcBorders>
              <w:top w:val="single" w:sz="4" w:space="0" w:color="auto"/>
              <w:left w:val="single" w:sz="4" w:space="0" w:color="auto"/>
              <w:bottom w:val="single" w:sz="4" w:space="0" w:color="auto"/>
              <w:right w:val="single" w:sz="4" w:space="0" w:color="auto"/>
            </w:tcBorders>
          </w:tcPr>
          <w:p w:rsidR="00E77394" w:rsidRPr="00E77394" w:rsidRDefault="00E77394" w:rsidP="00E77394">
            <w:pPr>
              <w:tabs>
                <w:tab w:val="left" w:pos="708"/>
              </w:tabs>
              <w:spacing w:after="60"/>
              <w:contextualSpacing/>
              <w:jc w:val="center"/>
              <w:rPr>
                <w:rFonts w:ascii="PT Astra Serif" w:hAnsi="PT Astra Serif"/>
                <w:sz w:val="24"/>
                <w:szCs w:val="24"/>
              </w:rPr>
            </w:pPr>
            <w:r w:rsidRPr="00E77394">
              <w:rPr>
                <w:rFonts w:ascii="PT Astra Serif" w:hAnsi="PT Astra Serif"/>
                <w:sz w:val="24"/>
                <w:szCs w:val="24"/>
              </w:rPr>
              <w:t>1.</w:t>
            </w:r>
          </w:p>
        </w:tc>
        <w:tc>
          <w:tcPr>
            <w:tcW w:w="7487" w:type="dxa"/>
            <w:tcBorders>
              <w:top w:val="single" w:sz="4" w:space="0" w:color="auto"/>
              <w:left w:val="single" w:sz="4" w:space="0" w:color="auto"/>
              <w:bottom w:val="single" w:sz="4" w:space="0" w:color="auto"/>
              <w:right w:val="single" w:sz="4" w:space="0" w:color="auto"/>
            </w:tcBorders>
          </w:tcPr>
          <w:p w:rsidR="00E77394" w:rsidRPr="00E77394" w:rsidRDefault="00E77394" w:rsidP="00E77394">
            <w:pPr>
              <w:tabs>
                <w:tab w:val="left" w:pos="708"/>
              </w:tabs>
              <w:spacing w:after="60"/>
              <w:ind w:left="33"/>
              <w:contextualSpacing/>
              <w:jc w:val="both"/>
              <w:rPr>
                <w:rFonts w:ascii="PT Astra Serif" w:hAnsi="PT Astra Serif"/>
                <w:sz w:val="24"/>
                <w:szCs w:val="24"/>
              </w:rPr>
            </w:pPr>
            <w:r w:rsidRPr="00E77394">
              <w:rPr>
                <w:rFonts w:ascii="PT Astra Serif" w:hAnsi="PT Astra Serif"/>
                <w:sz w:val="24"/>
                <w:szCs w:val="24"/>
              </w:rPr>
              <w:t xml:space="preserve">Проверка работоспособности Системы «Лето», подключение в работу. Тестирование, проверка работоспособности и консервация Системы «Зима» (Кассетный кондиционер инверторного типа </w:t>
            </w:r>
            <w:proofErr w:type="spellStart"/>
            <w:r w:rsidRPr="00E77394">
              <w:rPr>
                <w:rFonts w:ascii="PT Astra Serif" w:hAnsi="PT Astra Serif"/>
                <w:sz w:val="24"/>
                <w:szCs w:val="24"/>
                <w:lang w:val="en-US"/>
              </w:rPr>
              <w:t>Lessar</w:t>
            </w:r>
            <w:proofErr w:type="spellEnd"/>
            <w:r w:rsidRPr="00E77394">
              <w:rPr>
                <w:rFonts w:ascii="PT Astra Serif" w:hAnsi="PT Astra Serif"/>
                <w:sz w:val="24"/>
                <w:szCs w:val="24"/>
              </w:rPr>
              <w:t xml:space="preserve"> LS-HE48</w:t>
            </w:r>
            <w:r w:rsidRPr="00E77394">
              <w:rPr>
                <w:rFonts w:ascii="PT Astra Serif" w:hAnsi="PT Astra Serif"/>
                <w:sz w:val="24"/>
                <w:szCs w:val="24"/>
                <w:lang w:val="en-US"/>
              </w:rPr>
              <w:t>B</w:t>
            </w:r>
            <w:r w:rsidRPr="00E77394">
              <w:rPr>
                <w:rFonts w:ascii="PT Astra Serif" w:hAnsi="PT Astra Serif"/>
                <w:sz w:val="24"/>
                <w:szCs w:val="24"/>
              </w:rPr>
              <w:t>MA4/LU-HE48UMA4 с наружным блоком, введён в эксплуатацию в августе 2020 г.)</w:t>
            </w:r>
          </w:p>
        </w:tc>
        <w:tc>
          <w:tcPr>
            <w:tcW w:w="1805" w:type="dxa"/>
            <w:tcBorders>
              <w:top w:val="single" w:sz="4" w:space="0" w:color="auto"/>
              <w:left w:val="single" w:sz="4" w:space="0" w:color="auto"/>
              <w:bottom w:val="single" w:sz="4" w:space="0" w:color="auto"/>
              <w:right w:val="single" w:sz="4" w:space="0" w:color="auto"/>
            </w:tcBorders>
          </w:tcPr>
          <w:p w:rsidR="00E77394" w:rsidRPr="00E77394" w:rsidRDefault="00E77394" w:rsidP="00E77394">
            <w:pPr>
              <w:tabs>
                <w:tab w:val="left" w:pos="708"/>
              </w:tabs>
              <w:spacing w:after="60"/>
              <w:ind w:left="360"/>
              <w:contextualSpacing/>
              <w:rPr>
                <w:rFonts w:ascii="PT Astra Serif" w:hAnsi="PT Astra Serif"/>
                <w:sz w:val="24"/>
                <w:szCs w:val="24"/>
              </w:rPr>
            </w:pPr>
            <w:r w:rsidRPr="00E77394">
              <w:rPr>
                <w:rFonts w:ascii="PT Astra Serif" w:hAnsi="PT Astra Serif"/>
                <w:sz w:val="24"/>
                <w:szCs w:val="24"/>
              </w:rPr>
              <w:t>май</w:t>
            </w:r>
          </w:p>
        </w:tc>
      </w:tr>
      <w:tr w:rsidR="00E77394" w:rsidRPr="00E77394" w:rsidTr="003F660D">
        <w:tc>
          <w:tcPr>
            <w:tcW w:w="903" w:type="dxa"/>
            <w:tcBorders>
              <w:top w:val="single" w:sz="4" w:space="0" w:color="auto"/>
              <w:left w:val="single" w:sz="4" w:space="0" w:color="auto"/>
              <w:bottom w:val="single" w:sz="4" w:space="0" w:color="auto"/>
              <w:right w:val="single" w:sz="4" w:space="0" w:color="auto"/>
            </w:tcBorders>
          </w:tcPr>
          <w:p w:rsidR="00E77394" w:rsidRPr="00E77394" w:rsidRDefault="00E77394" w:rsidP="00E77394">
            <w:pPr>
              <w:tabs>
                <w:tab w:val="left" w:pos="708"/>
              </w:tabs>
              <w:spacing w:after="60"/>
              <w:contextualSpacing/>
              <w:jc w:val="center"/>
              <w:rPr>
                <w:rFonts w:ascii="PT Astra Serif" w:hAnsi="PT Astra Serif"/>
                <w:sz w:val="24"/>
                <w:szCs w:val="24"/>
              </w:rPr>
            </w:pPr>
            <w:r w:rsidRPr="00E77394">
              <w:rPr>
                <w:rFonts w:ascii="PT Astra Serif" w:hAnsi="PT Astra Serif"/>
                <w:sz w:val="24"/>
                <w:szCs w:val="24"/>
              </w:rPr>
              <w:t>2.</w:t>
            </w:r>
          </w:p>
        </w:tc>
        <w:tc>
          <w:tcPr>
            <w:tcW w:w="7487" w:type="dxa"/>
            <w:tcBorders>
              <w:top w:val="single" w:sz="4" w:space="0" w:color="auto"/>
              <w:left w:val="single" w:sz="4" w:space="0" w:color="auto"/>
              <w:bottom w:val="single" w:sz="4" w:space="0" w:color="auto"/>
              <w:right w:val="single" w:sz="4" w:space="0" w:color="auto"/>
            </w:tcBorders>
          </w:tcPr>
          <w:p w:rsidR="00E77394" w:rsidRPr="00E77394" w:rsidRDefault="00E77394" w:rsidP="00E77394">
            <w:pPr>
              <w:tabs>
                <w:tab w:val="left" w:pos="708"/>
              </w:tabs>
              <w:spacing w:after="60"/>
              <w:ind w:left="33"/>
              <w:contextualSpacing/>
              <w:jc w:val="both"/>
              <w:rPr>
                <w:rFonts w:ascii="PT Astra Serif" w:hAnsi="PT Astra Serif"/>
                <w:sz w:val="24"/>
                <w:szCs w:val="24"/>
              </w:rPr>
            </w:pPr>
            <w:r w:rsidRPr="00E77394">
              <w:rPr>
                <w:rFonts w:ascii="PT Astra Serif" w:hAnsi="PT Astra Serif"/>
                <w:sz w:val="24"/>
                <w:szCs w:val="24"/>
              </w:rPr>
              <w:t>Проверка работоспособности Системы «Зима», подключение в работу. Тестирование, проверка работоспособности и консервация Системы «Лето» (Напольно-потолочный кондиционер</w:t>
            </w:r>
            <w:r w:rsidRPr="00E77394">
              <w:t xml:space="preserve"> </w:t>
            </w:r>
            <w:proofErr w:type="spellStart"/>
            <w:r w:rsidRPr="00E77394">
              <w:rPr>
                <w:rFonts w:ascii="PT Astra Serif" w:hAnsi="PT Astra Serif"/>
                <w:sz w:val="24"/>
                <w:szCs w:val="24"/>
              </w:rPr>
              <w:t>Lessar</w:t>
            </w:r>
            <w:proofErr w:type="spellEnd"/>
            <w:r w:rsidRPr="00E77394">
              <w:rPr>
                <w:rFonts w:ascii="PT Astra Serif" w:hAnsi="PT Astra Serif"/>
                <w:sz w:val="24"/>
                <w:szCs w:val="24"/>
              </w:rPr>
              <w:t xml:space="preserve"> LS-HE48TMA4/LU-HE48UMA4 с наружным блоком (на лестнице), введён в эксплуатацию в декабре 2019 г.)</w:t>
            </w:r>
          </w:p>
        </w:tc>
        <w:tc>
          <w:tcPr>
            <w:tcW w:w="1805" w:type="dxa"/>
            <w:tcBorders>
              <w:top w:val="single" w:sz="4" w:space="0" w:color="auto"/>
              <w:left w:val="single" w:sz="4" w:space="0" w:color="auto"/>
              <w:bottom w:val="single" w:sz="4" w:space="0" w:color="auto"/>
              <w:right w:val="single" w:sz="4" w:space="0" w:color="auto"/>
            </w:tcBorders>
          </w:tcPr>
          <w:p w:rsidR="00E77394" w:rsidRPr="00E77394" w:rsidRDefault="00E77394" w:rsidP="00E77394">
            <w:pPr>
              <w:tabs>
                <w:tab w:val="left" w:pos="708"/>
              </w:tabs>
              <w:spacing w:after="60"/>
              <w:ind w:left="360"/>
              <w:contextualSpacing/>
              <w:rPr>
                <w:rFonts w:ascii="PT Astra Serif" w:hAnsi="PT Astra Serif"/>
                <w:sz w:val="24"/>
                <w:szCs w:val="24"/>
              </w:rPr>
            </w:pPr>
            <w:r w:rsidRPr="00E77394">
              <w:rPr>
                <w:rFonts w:ascii="PT Astra Serif" w:hAnsi="PT Astra Serif"/>
                <w:sz w:val="24"/>
                <w:szCs w:val="24"/>
              </w:rPr>
              <w:t>сентябрь</w:t>
            </w:r>
          </w:p>
        </w:tc>
      </w:tr>
    </w:tbl>
    <w:p w:rsidR="00E77394" w:rsidRPr="00E77394" w:rsidRDefault="00E77394" w:rsidP="00E77394">
      <w:pPr>
        <w:widowControl w:val="0"/>
        <w:tabs>
          <w:tab w:val="left" w:pos="709"/>
        </w:tabs>
        <w:ind w:firstLine="709"/>
        <w:rPr>
          <w:rFonts w:ascii="PT Astra Serif" w:hAnsi="PT Astra Serif"/>
          <w:color w:val="00000A"/>
          <w:sz w:val="24"/>
          <w:szCs w:val="24"/>
          <w:u w:val="single"/>
        </w:rPr>
      </w:pP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Во время проверки работоспособности и тестирования систем кондиционирования специалистами Исполнителя выполняются следующие работы:</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1. Диагностика электрооборудования блоков кондиционера: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 протяжка электрических соединений внутреннего и внешнего блоков;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измерение электрических характеристик силовых и управляющих цепей.</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2. </w:t>
      </w:r>
      <w:proofErr w:type="gramStart"/>
      <w:r w:rsidRPr="00E77394">
        <w:rPr>
          <w:rFonts w:ascii="PT Astra Serif" w:hAnsi="PT Astra Serif"/>
          <w:color w:val="00000A"/>
          <w:sz w:val="24"/>
          <w:szCs w:val="24"/>
        </w:rPr>
        <w:t>Контроль за</w:t>
      </w:r>
      <w:proofErr w:type="gramEnd"/>
      <w:r w:rsidRPr="00E77394">
        <w:rPr>
          <w:rFonts w:ascii="PT Astra Serif" w:hAnsi="PT Astra Serif"/>
          <w:color w:val="00000A"/>
          <w:sz w:val="24"/>
          <w:szCs w:val="24"/>
        </w:rPr>
        <w:t xml:space="preserve"> состоянием дренажной системы: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 продувка/промывка дренажных отверстий;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 продувка/промывка дренажного трубопровода;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 устранение засоров, пробок;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 проверка герметичности соединений дренажного трубопровода;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тестирование дренажной помпы (при необходимости разборка, очистка).</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3. Контроль системы охлаждения (</w:t>
      </w:r>
      <w:proofErr w:type="spellStart"/>
      <w:r w:rsidRPr="00E77394">
        <w:rPr>
          <w:rFonts w:ascii="PT Astra Serif" w:hAnsi="PT Astra Serif"/>
          <w:color w:val="00000A"/>
          <w:sz w:val="24"/>
          <w:szCs w:val="24"/>
        </w:rPr>
        <w:t>фреоновый</w:t>
      </w:r>
      <w:proofErr w:type="spellEnd"/>
      <w:r w:rsidRPr="00E77394">
        <w:rPr>
          <w:rFonts w:ascii="PT Astra Serif" w:hAnsi="PT Astra Serif"/>
          <w:color w:val="00000A"/>
          <w:sz w:val="24"/>
          <w:szCs w:val="24"/>
        </w:rPr>
        <w:t xml:space="preserve"> контур):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lastRenderedPageBreak/>
        <w:t xml:space="preserve">- проверка герметичности резьбовых соединений медных трубопроводов, при необходимости - устранение дефектов;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 проверка рабочего давления </w:t>
      </w:r>
      <w:proofErr w:type="spellStart"/>
      <w:r w:rsidRPr="00E77394">
        <w:rPr>
          <w:rFonts w:ascii="PT Astra Serif" w:hAnsi="PT Astra Serif"/>
          <w:color w:val="00000A"/>
          <w:sz w:val="24"/>
          <w:szCs w:val="24"/>
        </w:rPr>
        <w:t>фреонового</w:t>
      </w:r>
      <w:proofErr w:type="spellEnd"/>
      <w:r w:rsidRPr="00E77394">
        <w:rPr>
          <w:rFonts w:ascii="PT Astra Serif" w:hAnsi="PT Astra Serif"/>
          <w:color w:val="00000A"/>
          <w:sz w:val="24"/>
          <w:szCs w:val="24"/>
        </w:rPr>
        <w:t xml:space="preserve"> контура системы охлаждения с использованием манометрического коллектора, при необходимости - устранение дефектов;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заправка (дозаправка) кондиционеров фреоном.</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4. Чистка фильтров внутреннего блоков, жалюзи, корпуса внутреннего блока, решёток </w:t>
      </w:r>
      <w:proofErr w:type="spellStart"/>
      <w:r w:rsidRPr="00E77394">
        <w:rPr>
          <w:rFonts w:ascii="PT Astra Serif" w:hAnsi="PT Astra Serif"/>
          <w:color w:val="00000A"/>
          <w:sz w:val="24"/>
          <w:szCs w:val="24"/>
        </w:rPr>
        <w:t>воздухозабора</w:t>
      </w:r>
      <w:proofErr w:type="spellEnd"/>
      <w:r w:rsidRPr="00E77394">
        <w:rPr>
          <w:rFonts w:ascii="PT Astra Serif" w:hAnsi="PT Astra Serif"/>
          <w:color w:val="00000A"/>
          <w:sz w:val="24"/>
          <w:szCs w:val="24"/>
        </w:rPr>
        <w:t xml:space="preserve"> и теплообменника наружного блока. Чистка теплообменника наружного блока, лопастей вентилятора.</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5. Внешний осмотр внутреннего/внешнего блоков:</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 диагностика и устранение посторонних шумов;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xml:space="preserve">- проверка, протяжка крепления блоков к кронштейну, раме, конструкции; </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 проверка состояния агрегатов и узлов кондиционера.</w:t>
      </w:r>
    </w:p>
    <w:p w:rsidR="00E77394" w:rsidRPr="00E77394" w:rsidRDefault="00E77394" w:rsidP="00E77394">
      <w:pPr>
        <w:widowControl w:val="0"/>
        <w:tabs>
          <w:tab w:val="left" w:pos="709"/>
        </w:tabs>
        <w:ind w:firstLine="709"/>
        <w:jc w:val="both"/>
        <w:rPr>
          <w:rFonts w:ascii="PT Astra Serif" w:hAnsi="PT Astra Serif"/>
          <w:color w:val="00000A"/>
          <w:sz w:val="24"/>
          <w:szCs w:val="24"/>
        </w:rPr>
      </w:pPr>
      <w:r w:rsidRPr="00E77394">
        <w:rPr>
          <w:rFonts w:ascii="PT Astra Serif" w:hAnsi="PT Astra Serif"/>
          <w:color w:val="00000A"/>
          <w:sz w:val="24"/>
          <w:szCs w:val="24"/>
        </w:rPr>
        <w:t>6. Контроль состояния теплоизоляции медных трубопроводов наружных и внутренних магистралей, при необходимости - устранение дефектов.</w:t>
      </w:r>
    </w:p>
    <w:p w:rsidR="00E451BC" w:rsidRPr="00396F86" w:rsidRDefault="00E451BC" w:rsidP="00E451BC">
      <w:pPr>
        <w:ind w:firstLine="567"/>
        <w:contextualSpacing/>
        <w:jc w:val="both"/>
        <w:rPr>
          <w:rFonts w:ascii="PT Astra Serif" w:hAnsi="PT Astra Serif"/>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E77394" w:rsidRDefault="00E77394" w:rsidP="0077542C">
      <w:pPr>
        <w:pStyle w:val="ConsPlusNormal0"/>
        <w:widowControl/>
        <w:ind w:firstLine="709"/>
        <w:jc w:val="right"/>
        <w:rPr>
          <w:rFonts w:ascii="PT Astra Serif" w:hAnsi="PT Astra Serif" w:cs="Times New Roman"/>
          <w:szCs w:val="24"/>
        </w:rPr>
      </w:pPr>
    </w:p>
    <w:p w:rsidR="00E77394" w:rsidRDefault="00E77394">
      <w:pPr>
        <w:rPr>
          <w:rFonts w:ascii="PT Astra Serif" w:hAnsi="PT Astra Serif"/>
          <w:color w:val="00000A"/>
          <w:sz w:val="24"/>
          <w:szCs w:val="24"/>
        </w:rPr>
      </w:pPr>
      <w:r>
        <w:rPr>
          <w:rFonts w:ascii="PT Astra Serif" w:hAnsi="PT Astra Serif"/>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E77394" w:rsidRPr="00E77394">
        <w:rPr>
          <w:rFonts w:ascii="PT Astra Serif" w:hAnsi="PT Astra Serif"/>
          <w:sz w:val="24"/>
          <w:szCs w:val="24"/>
        </w:rPr>
        <w:t>техническому обслуживанию систем кондиционирования</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39"/>
        <w:gridCol w:w="4281"/>
        <w:gridCol w:w="1559"/>
        <w:gridCol w:w="1134"/>
        <w:gridCol w:w="1276"/>
        <w:gridCol w:w="1417"/>
      </w:tblGrid>
      <w:tr w:rsidR="006737BA" w:rsidRPr="008164F8" w:rsidTr="005358A4">
        <w:tc>
          <w:tcPr>
            <w:tcW w:w="539"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81"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358A4" w:rsidTr="005358A4">
        <w:tc>
          <w:tcPr>
            <w:tcW w:w="539" w:type="dxa"/>
            <w:tcBorders>
              <w:top w:val="single" w:sz="4" w:space="0" w:color="000000"/>
              <w:left w:val="single" w:sz="4" w:space="0" w:color="000000"/>
              <w:bottom w:val="single" w:sz="4" w:space="0" w:color="auto"/>
            </w:tcBorders>
          </w:tcPr>
          <w:p w:rsidR="005358A4" w:rsidRPr="005358A4" w:rsidRDefault="005358A4" w:rsidP="005358A4">
            <w:pPr>
              <w:suppressAutoHyphens/>
              <w:snapToGrid w:val="0"/>
              <w:jc w:val="center"/>
              <w:rPr>
                <w:rFonts w:ascii="PT Astra Serif" w:hAnsi="PT Astra Serif"/>
                <w:sz w:val="24"/>
                <w:szCs w:val="24"/>
                <w:lang w:eastAsia="ar-SA"/>
              </w:rPr>
            </w:pPr>
            <w:r w:rsidRPr="005358A4">
              <w:rPr>
                <w:rFonts w:ascii="PT Astra Serif" w:hAnsi="PT Astra Serif"/>
                <w:sz w:val="24"/>
                <w:szCs w:val="24"/>
                <w:lang w:eastAsia="ar-SA"/>
              </w:rPr>
              <w:t>1</w:t>
            </w:r>
          </w:p>
        </w:tc>
        <w:tc>
          <w:tcPr>
            <w:tcW w:w="4281" w:type="dxa"/>
            <w:tcBorders>
              <w:top w:val="single" w:sz="4" w:space="0" w:color="000000"/>
              <w:left w:val="single" w:sz="4" w:space="0" w:color="000000"/>
              <w:bottom w:val="single" w:sz="4" w:space="0" w:color="auto"/>
              <w:right w:val="single" w:sz="4" w:space="0" w:color="auto"/>
            </w:tcBorders>
          </w:tcPr>
          <w:p w:rsidR="005358A4" w:rsidRPr="005358A4" w:rsidRDefault="005358A4" w:rsidP="005358A4">
            <w:pPr>
              <w:snapToGrid w:val="0"/>
              <w:jc w:val="both"/>
              <w:rPr>
                <w:rFonts w:ascii="PT Astra Serif" w:hAnsi="PT Astra Serif"/>
                <w:sz w:val="24"/>
                <w:szCs w:val="24"/>
                <w:lang w:eastAsia="ar-SA"/>
              </w:rPr>
            </w:pPr>
            <w:r w:rsidRPr="005358A4">
              <w:rPr>
                <w:rFonts w:ascii="PT Astra Serif" w:hAnsi="PT Astra Serif"/>
                <w:sz w:val="24"/>
                <w:szCs w:val="24"/>
                <w:lang w:eastAsia="ar-SA"/>
              </w:rPr>
              <w:t>Проверка работоспособности Системы «Лето», подключение в работу. Тестирование, проверка работоспособности и консервация Системы «Зима»</w:t>
            </w:r>
            <w:r>
              <w:rPr>
                <w:rFonts w:ascii="PT Astra Serif" w:hAnsi="PT Astra Serif" w:cs="Tahoma"/>
                <w:sz w:val="24"/>
                <w:szCs w:val="24"/>
              </w:rPr>
              <w:t xml:space="preserve"> (код ОКПД</w:t>
            </w:r>
            <w:proofErr w:type="gramStart"/>
            <w:r>
              <w:rPr>
                <w:rFonts w:ascii="PT Astra Serif" w:hAnsi="PT Astra Serif" w:cs="Tahoma"/>
                <w:sz w:val="24"/>
                <w:szCs w:val="24"/>
              </w:rPr>
              <w:t>2</w:t>
            </w:r>
            <w:proofErr w:type="gramEnd"/>
            <w:r>
              <w:rPr>
                <w:rFonts w:ascii="PT Astra Serif" w:hAnsi="PT Astra Serif" w:cs="Tahoma"/>
                <w:sz w:val="24"/>
                <w:szCs w:val="24"/>
              </w:rPr>
              <w:t xml:space="preserve"> </w:t>
            </w:r>
            <w:r w:rsidRPr="005358A4">
              <w:rPr>
                <w:rFonts w:ascii="PT Astra Serif" w:hAnsi="PT Astra Serif" w:cs="Tahoma"/>
                <w:sz w:val="24"/>
                <w:szCs w:val="24"/>
              </w:rPr>
              <w:t>33.12.18.000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358A4" w:rsidRPr="005358A4" w:rsidRDefault="005358A4" w:rsidP="005358A4">
            <w:pPr>
              <w:suppressAutoHyphens/>
              <w:snapToGrid w:val="0"/>
              <w:jc w:val="center"/>
              <w:rPr>
                <w:rFonts w:ascii="PT Astra Serif" w:hAnsi="PT Astra Serif"/>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5358A4" w:rsidRPr="005358A4" w:rsidRDefault="005358A4" w:rsidP="005358A4">
            <w:pPr>
              <w:suppressAutoHyphens/>
              <w:snapToGrid w:val="0"/>
              <w:jc w:val="center"/>
              <w:rPr>
                <w:rFonts w:ascii="PT Astra Serif" w:hAnsi="PT Astra Serif"/>
                <w:sz w:val="24"/>
                <w:szCs w:val="24"/>
                <w:lang w:eastAsia="ar-SA"/>
              </w:rPr>
            </w:pPr>
            <w:r w:rsidRPr="005358A4">
              <w:rPr>
                <w:rFonts w:ascii="PT Astra Serif" w:hAnsi="PT Astra Serif"/>
                <w:sz w:val="24"/>
                <w:szCs w:val="24"/>
                <w:lang w:eastAsia="ar-SA"/>
              </w:rPr>
              <w:t>1</w:t>
            </w:r>
          </w:p>
        </w:tc>
        <w:tc>
          <w:tcPr>
            <w:tcW w:w="1276" w:type="dxa"/>
            <w:tcBorders>
              <w:top w:val="single" w:sz="4" w:space="0" w:color="auto"/>
              <w:left w:val="single" w:sz="4" w:space="0" w:color="auto"/>
              <w:bottom w:val="single" w:sz="4" w:space="0" w:color="auto"/>
              <w:right w:val="single" w:sz="4" w:space="0" w:color="auto"/>
            </w:tcBorders>
          </w:tcPr>
          <w:p w:rsidR="005358A4" w:rsidRPr="005358A4" w:rsidRDefault="005358A4" w:rsidP="005358A4">
            <w:pPr>
              <w:suppressAutoHyphens/>
              <w:snapToGrid w:val="0"/>
              <w:jc w:val="center"/>
              <w:rPr>
                <w:rFonts w:ascii="PT Astra Serif" w:hAnsi="PT Astra Serif"/>
                <w:sz w:val="24"/>
                <w:szCs w:val="24"/>
                <w:lang w:eastAsia="ar-SA"/>
              </w:rPr>
            </w:pPr>
            <w:r w:rsidRPr="005358A4">
              <w:rPr>
                <w:rFonts w:ascii="PT Astra Serif" w:hAnsi="PT Astra Serif"/>
                <w:sz w:val="24"/>
                <w:szCs w:val="24"/>
                <w:lang w:eastAsia="ar-SA"/>
              </w:rPr>
              <w:t>штука</w:t>
            </w:r>
          </w:p>
        </w:tc>
        <w:tc>
          <w:tcPr>
            <w:tcW w:w="1417" w:type="dxa"/>
            <w:tcBorders>
              <w:top w:val="single" w:sz="4" w:space="0" w:color="auto"/>
              <w:left w:val="single" w:sz="4" w:space="0" w:color="auto"/>
              <w:bottom w:val="single" w:sz="4" w:space="0" w:color="auto"/>
              <w:right w:val="single" w:sz="4" w:space="0" w:color="auto"/>
            </w:tcBorders>
          </w:tcPr>
          <w:p w:rsidR="005358A4" w:rsidRPr="005358A4" w:rsidRDefault="005358A4" w:rsidP="005358A4">
            <w:pPr>
              <w:suppressAutoHyphens/>
              <w:snapToGrid w:val="0"/>
              <w:jc w:val="center"/>
              <w:rPr>
                <w:rFonts w:ascii="PT Astra Serif" w:hAnsi="PT Astra Serif"/>
                <w:sz w:val="24"/>
                <w:szCs w:val="24"/>
                <w:lang w:eastAsia="ar-SA"/>
              </w:rPr>
            </w:pPr>
          </w:p>
        </w:tc>
      </w:tr>
      <w:tr w:rsidR="005358A4" w:rsidTr="005358A4">
        <w:tc>
          <w:tcPr>
            <w:tcW w:w="539" w:type="dxa"/>
            <w:tcBorders>
              <w:top w:val="single" w:sz="4" w:space="0" w:color="000000"/>
              <w:left w:val="single" w:sz="4" w:space="0" w:color="000000"/>
              <w:bottom w:val="single" w:sz="4" w:space="0" w:color="auto"/>
            </w:tcBorders>
          </w:tcPr>
          <w:p w:rsidR="005358A4" w:rsidRPr="005358A4" w:rsidRDefault="005358A4" w:rsidP="005358A4">
            <w:pPr>
              <w:suppressAutoHyphens/>
              <w:snapToGrid w:val="0"/>
              <w:jc w:val="center"/>
              <w:rPr>
                <w:rFonts w:ascii="PT Astra Serif" w:hAnsi="PT Astra Serif"/>
                <w:sz w:val="24"/>
                <w:szCs w:val="24"/>
                <w:lang w:eastAsia="ar-SA"/>
              </w:rPr>
            </w:pPr>
            <w:r>
              <w:rPr>
                <w:rFonts w:ascii="PT Astra Serif" w:hAnsi="PT Astra Serif"/>
                <w:sz w:val="24"/>
                <w:szCs w:val="24"/>
                <w:lang w:eastAsia="ar-SA"/>
              </w:rPr>
              <w:t>2</w:t>
            </w:r>
          </w:p>
        </w:tc>
        <w:tc>
          <w:tcPr>
            <w:tcW w:w="4281" w:type="dxa"/>
            <w:tcBorders>
              <w:top w:val="single" w:sz="4" w:space="0" w:color="000000"/>
              <w:left w:val="single" w:sz="4" w:space="0" w:color="000000"/>
              <w:bottom w:val="single" w:sz="4" w:space="0" w:color="auto"/>
              <w:right w:val="single" w:sz="4" w:space="0" w:color="auto"/>
            </w:tcBorders>
          </w:tcPr>
          <w:p w:rsidR="005358A4" w:rsidRPr="005358A4" w:rsidRDefault="005358A4" w:rsidP="005358A4">
            <w:pPr>
              <w:snapToGrid w:val="0"/>
              <w:jc w:val="both"/>
              <w:rPr>
                <w:rFonts w:ascii="PT Astra Serif" w:hAnsi="PT Astra Serif"/>
                <w:sz w:val="24"/>
                <w:szCs w:val="24"/>
                <w:lang w:eastAsia="ar-SA"/>
              </w:rPr>
            </w:pPr>
            <w:r w:rsidRPr="005358A4">
              <w:rPr>
                <w:rFonts w:ascii="PT Astra Serif" w:hAnsi="PT Astra Serif"/>
                <w:sz w:val="24"/>
                <w:szCs w:val="24"/>
                <w:lang w:eastAsia="ar-SA"/>
              </w:rPr>
              <w:t>Проверка работоспособности Системы «Зима», подключение в работу. Тестирование, проверка работоспособности и консервация Системы «Лето»</w:t>
            </w:r>
            <w:r>
              <w:rPr>
                <w:rFonts w:ascii="PT Astra Serif" w:hAnsi="PT Astra Serif" w:cs="Tahoma"/>
                <w:sz w:val="24"/>
                <w:szCs w:val="24"/>
              </w:rPr>
              <w:t xml:space="preserve"> (код ОКПД</w:t>
            </w:r>
            <w:proofErr w:type="gramStart"/>
            <w:r>
              <w:rPr>
                <w:rFonts w:ascii="PT Astra Serif" w:hAnsi="PT Astra Serif" w:cs="Tahoma"/>
                <w:sz w:val="24"/>
                <w:szCs w:val="24"/>
              </w:rPr>
              <w:t>2</w:t>
            </w:r>
            <w:proofErr w:type="gramEnd"/>
            <w:r>
              <w:rPr>
                <w:rFonts w:ascii="PT Astra Serif" w:hAnsi="PT Astra Serif" w:cs="Tahoma"/>
                <w:sz w:val="24"/>
                <w:szCs w:val="24"/>
              </w:rPr>
              <w:t xml:space="preserve"> </w:t>
            </w:r>
            <w:r w:rsidRPr="005358A4">
              <w:rPr>
                <w:rFonts w:ascii="PT Astra Serif" w:hAnsi="PT Astra Serif" w:cs="Tahoma"/>
                <w:sz w:val="24"/>
                <w:szCs w:val="24"/>
              </w:rPr>
              <w:t>33.12.18.000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358A4" w:rsidRPr="005358A4" w:rsidRDefault="005358A4" w:rsidP="005358A4">
            <w:pPr>
              <w:suppressAutoHyphens/>
              <w:snapToGrid w:val="0"/>
              <w:jc w:val="center"/>
              <w:rPr>
                <w:rFonts w:ascii="PT Astra Serif" w:hAnsi="PT Astra Serif"/>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5358A4" w:rsidRPr="005358A4" w:rsidRDefault="005358A4" w:rsidP="005358A4">
            <w:pPr>
              <w:suppressAutoHyphens/>
              <w:snapToGrid w:val="0"/>
              <w:jc w:val="center"/>
              <w:rPr>
                <w:rFonts w:ascii="PT Astra Serif" w:hAnsi="PT Astra Serif"/>
                <w:sz w:val="24"/>
                <w:szCs w:val="24"/>
                <w:lang w:eastAsia="ar-SA"/>
              </w:rPr>
            </w:pPr>
            <w:r w:rsidRPr="005358A4">
              <w:rPr>
                <w:rFonts w:ascii="PT Astra Serif" w:hAnsi="PT Astra Serif"/>
                <w:sz w:val="24"/>
                <w:szCs w:val="24"/>
                <w:lang w:eastAsia="ar-SA"/>
              </w:rPr>
              <w:t>1</w:t>
            </w:r>
          </w:p>
        </w:tc>
        <w:tc>
          <w:tcPr>
            <w:tcW w:w="1276" w:type="dxa"/>
            <w:tcBorders>
              <w:top w:val="single" w:sz="4" w:space="0" w:color="auto"/>
              <w:left w:val="single" w:sz="4" w:space="0" w:color="auto"/>
              <w:bottom w:val="single" w:sz="4" w:space="0" w:color="auto"/>
              <w:right w:val="single" w:sz="4" w:space="0" w:color="auto"/>
            </w:tcBorders>
          </w:tcPr>
          <w:p w:rsidR="005358A4" w:rsidRPr="005358A4" w:rsidRDefault="005358A4" w:rsidP="005358A4">
            <w:pPr>
              <w:suppressAutoHyphens/>
              <w:snapToGrid w:val="0"/>
              <w:jc w:val="center"/>
              <w:rPr>
                <w:rFonts w:ascii="PT Astra Serif" w:hAnsi="PT Astra Serif"/>
                <w:sz w:val="24"/>
                <w:szCs w:val="24"/>
                <w:lang w:eastAsia="ar-SA"/>
              </w:rPr>
            </w:pPr>
            <w:r w:rsidRPr="005358A4">
              <w:rPr>
                <w:rFonts w:ascii="PT Astra Serif" w:hAnsi="PT Astra Serif"/>
                <w:sz w:val="24"/>
                <w:szCs w:val="24"/>
                <w:lang w:eastAsia="ar-SA"/>
              </w:rPr>
              <w:t>штука</w:t>
            </w:r>
          </w:p>
        </w:tc>
        <w:tc>
          <w:tcPr>
            <w:tcW w:w="1417" w:type="dxa"/>
            <w:tcBorders>
              <w:top w:val="single" w:sz="4" w:space="0" w:color="auto"/>
              <w:left w:val="single" w:sz="4" w:space="0" w:color="auto"/>
              <w:bottom w:val="single" w:sz="4" w:space="0" w:color="auto"/>
              <w:right w:val="single" w:sz="4" w:space="0" w:color="auto"/>
            </w:tcBorders>
          </w:tcPr>
          <w:p w:rsidR="005358A4" w:rsidRPr="005358A4" w:rsidRDefault="005358A4" w:rsidP="005358A4">
            <w:pPr>
              <w:suppressAutoHyphens/>
              <w:snapToGrid w:val="0"/>
              <w:jc w:val="center"/>
              <w:rPr>
                <w:rFonts w:ascii="PT Astra Serif" w:hAnsi="PT Astra Serif"/>
                <w:sz w:val="24"/>
                <w:szCs w:val="24"/>
                <w:lang w:eastAsia="ar-SA"/>
              </w:rPr>
            </w:pPr>
          </w:p>
        </w:tc>
      </w:tr>
      <w:tr w:rsidR="006737BA" w:rsidRPr="008164F8" w:rsidTr="005358A4">
        <w:trPr>
          <w:trHeight w:val="90"/>
        </w:trPr>
        <w:tc>
          <w:tcPr>
            <w:tcW w:w="539"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81"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30" w:rsidRDefault="009F4E30">
      <w:r>
        <w:separator/>
      </w:r>
    </w:p>
  </w:endnote>
  <w:endnote w:type="continuationSeparator" w:id="0">
    <w:p w:rsidR="009F4E30" w:rsidRDefault="009F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9F4E30" w:rsidRDefault="009F4E30">
        <w:pPr>
          <w:pStyle w:val="afff6"/>
          <w:jc w:val="center"/>
        </w:pPr>
        <w:r>
          <w:fldChar w:fldCharType="begin"/>
        </w:r>
        <w:r>
          <w:instrText>PAGE   \* MERGEFORMAT</w:instrText>
        </w:r>
        <w:r>
          <w:fldChar w:fldCharType="separate"/>
        </w:r>
        <w:r w:rsidR="00FD7A69">
          <w:rPr>
            <w:noProof/>
          </w:rPr>
          <w:t>16</w:t>
        </w:r>
        <w:r>
          <w:fldChar w:fldCharType="end"/>
        </w:r>
      </w:p>
    </w:sdtContent>
  </w:sdt>
  <w:p w:rsidR="009F4E30" w:rsidRDefault="009F4E30">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30" w:rsidRDefault="009F4E30">
      <w:r>
        <w:separator/>
      </w:r>
    </w:p>
  </w:footnote>
  <w:footnote w:type="continuationSeparator" w:id="0">
    <w:p w:rsidR="009F4E30" w:rsidRDefault="009F4E30">
      <w:r>
        <w:continuationSeparator/>
      </w:r>
    </w:p>
  </w:footnote>
  <w:footnote w:id="1">
    <w:p w:rsidR="009F4E30" w:rsidRPr="00F86F31" w:rsidRDefault="009F4E30"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9F4E30" w:rsidRPr="00001A6D" w:rsidRDefault="009F4E30" w:rsidP="00001A6D">
      <w:pPr>
        <w:autoSpaceDE w:val="0"/>
        <w:autoSpaceDN w:val="0"/>
        <w:adjustRightInd w:val="0"/>
      </w:pPr>
    </w:p>
  </w:footnote>
  <w:footnote w:id="2">
    <w:p w:rsidR="009F4E30" w:rsidRPr="00F86F31" w:rsidRDefault="009F4E30"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9F4E30" w:rsidRPr="00F86F31" w:rsidRDefault="009F4E30"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9F4E30" w:rsidRPr="00CF690A" w:rsidRDefault="009F4E3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654"/>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8A4"/>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2CFA"/>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9F4E30"/>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BCD"/>
    <w:rsid w:val="00A66EDA"/>
    <w:rsid w:val="00A71795"/>
    <w:rsid w:val="00A74D4A"/>
    <w:rsid w:val="00A75828"/>
    <w:rsid w:val="00A76980"/>
    <w:rsid w:val="00A76DC8"/>
    <w:rsid w:val="00A77900"/>
    <w:rsid w:val="00A82146"/>
    <w:rsid w:val="00AA0CF3"/>
    <w:rsid w:val="00AA445D"/>
    <w:rsid w:val="00AA794F"/>
    <w:rsid w:val="00AB0C78"/>
    <w:rsid w:val="00AB32F9"/>
    <w:rsid w:val="00AB3D1C"/>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027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51BC"/>
    <w:rsid w:val="00E46E7F"/>
    <w:rsid w:val="00E558C2"/>
    <w:rsid w:val="00E56F84"/>
    <w:rsid w:val="00E6378E"/>
    <w:rsid w:val="00E64EF6"/>
    <w:rsid w:val="00E65D88"/>
    <w:rsid w:val="00E66A4F"/>
    <w:rsid w:val="00E67E26"/>
    <w:rsid w:val="00E71858"/>
    <w:rsid w:val="00E73849"/>
    <w:rsid w:val="00E77394"/>
    <w:rsid w:val="00E87E5D"/>
    <w:rsid w:val="00EA410D"/>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D7A6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A4C6-5DFF-4CEF-B59F-574DE6C3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4559</TotalTime>
  <Pages>16</Pages>
  <Words>7270</Words>
  <Characters>41439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235</cp:revision>
  <cp:lastPrinted>2025-02-05T11:31:00Z</cp:lastPrinted>
  <dcterms:created xsi:type="dcterms:W3CDTF">2020-01-31T05:12:00Z</dcterms:created>
  <dcterms:modified xsi:type="dcterms:W3CDTF">2025-04-24T06:23:00Z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